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278A8F" w14:textId="77777777" w:rsidR="006B3438" w:rsidRDefault="006B3438" w:rsidP="006B3438">
      <w:pPr>
        <w:spacing w:after="200" w:line="360" w:lineRule="auto"/>
        <w:ind w:right="-2" w:firstLine="566"/>
        <w:rPr>
          <w:rFonts w:eastAsia="Calibri"/>
          <w:b/>
          <w:lang w:eastAsia="en-US"/>
        </w:rPr>
      </w:pPr>
    </w:p>
    <w:p w14:paraId="3B7B5C78" w14:textId="56605CD2" w:rsidR="0044692D" w:rsidRPr="006B3438" w:rsidRDefault="006B3438" w:rsidP="006B3438">
      <w:pPr>
        <w:spacing w:after="200" w:line="360" w:lineRule="auto"/>
        <w:ind w:right="-2" w:firstLine="566"/>
        <w:rPr>
          <w:rFonts w:eastAsia="Calibri"/>
          <w:b/>
          <w:lang w:eastAsia="en-US"/>
        </w:rPr>
      </w:pPr>
      <w:bookmarkStart w:id="0" w:name="_GoBack"/>
      <w:bookmarkEnd w:id="0"/>
      <w:r w:rsidRPr="006B3438">
        <w:rPr>
          <w:rFonts w:eastAsia="Calibri"/>
          <w:b/>
          <w:lang w:eastAsia="en-US"/>
        </w:rPr>
        <w:t>LEYES A TENER EN CUENTA PARA LA EVALUACIÓN ESCRITA</w:t>
      </w:r>
    </w:p>
    <w:p w14:paraId="3AE77A4F" w14:textId="5B788A6D" w:rsidR="006B3438" w:rsidRPr="006B3438" w:rsidRDefault="006B3438" w:rsidP="006B3438">
      <w:pPr>
        <w:pStyle w:val="Prrafodelista"/>
        <w:widowControl w:val="0"/>
        <w:numPr>
          <w:ilvl w:val="0"/>
          <w:numId w:val="13"/>
        </w:numPr>
        <w:shd w:val="clear" w:color="auto" w:fill="FFFFFF"/>
        <w:spacing w:before="120" w:after="120" w:line="276" w:lineRule="auto"/>
        <w:jc w:val="both"/>
        <w:rPr>
          <w:sz w:val="22"/>
          <w:szCs w:val="22"/>
        </w:rPr>
      </w:pPr>
      <w:r w:rsidRPr="006B3438">
        <w:rPr>
          <w:iCs/>
          <w:sz w:val="22"/>
          <w:szCs w:val="22"/>
        </w:rPr>
        <w:t>Ley de la Función Pública.</w:t>
      </w:r>
      <w:r w:rsidRPr="006B3438">
        <w:rPr>
          <w:iCs/>
          <w:sz w:val="22"/>
          <w:szCs w:val="22"/>
        </w:rPr>
        <w:t xml:space="preserve"> (</w:t>
      </w:r>
      <w:hyperlink r:id="rId9" w:history="1">
        <w:r w:rsidRPr="0067440F">
          <w:rPr>
            <w:rStyle w:val="Hipervnculo"/>
            <w:iCs/>
            <w:sz w:val="22"/>
            <w:szCs w:val="22"/>
          </w:rPr>
          <w:t>https://www.bacn.gov.py/leyes-paraguayas/1711/de-la-funcion-publica</w:t>
        </w:r>
      </w:hyperlink>
      <w:r>
        <w:rPr>
          <w:iCs/>
          <w:sz w:val="22"/>
          <w:szCs w:val="22"/>
        </w:rPr>
        <w:t>)</w:t>
      </w:r>
    </w:p>
    <w:p w14:paraId="7AE560CB" w14:textId="77777777" w:rsidR="006B3438" w:rsidRPr="006B3438" w:rsidRDefault="006B3438" w:rsidP="006B3438">
      <w:pPr>
        <w:pStyle w:val="Prrafodelista"/>
        <w:widowControl w:val="0"/>
        <w:shd w:val="clear" w:color="auto" w:fill="FFFFFF"/>
        <w:spacing w:before="120" w:after="120" w:line="276" w:lineRule="auto"/>
        <w:ind w:left="1074"/>
        <w:jc w:val="both"/>
        <w:rPr>
          <w:sz w:val="22"/>
          <w:szCs w:val="22"/>
        </w:rPr>
      </w:pPr>
    </w:p>
    <w:p w14:paraId="59B0AE36" w14:textId="40A0B58E" w:rsidR="006B3438" w:rsidRPr="006B3438" w:rsidRDefault="006B3438" w:rsidP="006B3438">
      <w:pPr>
        <w:pStyle w:val="Prrafodelista"/>
        <w:widowControl w:val="0"/>
        <w:numPr>
          <w:ilvl w:val="0"/>
          <w:numId w:val="13"/>
        </w:numPr>
        <w:shd w:val="clear" w:color="auto" w:fill="FFFFFF"/>
        <w:spacing w:before="120" w:after="120" w:line="276" w:lineRule="auto"/>
        <w:jc w:val="both"/>
        <w:rPr>
          <w:sz w:val="22"/>
          <w:szCs w:val="22"/>
        </w:rPr>
      </w:pPr>
      <w:r w:rsidRPr="006B3438">
        <w:rPr>
          <w:iCs/>
          <w:sz w:val="22"/>
          <w:szCs w:val="22"/>
        </w:rPr>
        <w:t>Ley que establece la obligatoriedad del depósito de los documentos oficiales en el archivo general de la nación.</w:t>
      </w:r>
      <w:r>
        <w:rPr>
          <w:iCs/>
          <w:sz w:val="22"/>
          <w:szCs w:val="22"/>
        </w:rPr>
        <w:t xml:space="preserve"> (</w:t>
      </w:r>
      <w:hyperlink r:id="rId10" w:history="1">
        <w:r w:rsidRPr="0067440F">
          <w:rPr>
            <w:rStyle w:val="Hipervnculo"/>
            <w:iCs/>
            <w:sz w:val="22"/>
            <w:szCs w:val="22"/>
          </w:rPr>
          <w:t>https://www.bacn.gov.py/leyes-paraguayas/761/ley-n-1099-establece-la-obligatoriedad-del-deposito-de-los-documentos-oficiales-en-el-archivo-general-de-la-nacion</w:t>
        </w:r>
      </w:hyperlink>
      <w:r>
        <w:rPr>
          <w:iCs/>
          <w:sz w:val="22"/>
          <w:szCs w:val="22"/>
        </w:rPr>
        <w:t>)</w:t>
      </w:r>
    </w:p>
    <w:p w14:paraId="433C21A5" w14:textId="6A182129" w:rsidR="006B3438" w:rsidRPr="006B3438" w:rsidRDefault="006B3438" w:rsidP="006B3438">
      <w:pPr>
        <w:pStyle w:val="Prrafodelista"/>
        <w:widowControl w:val="0"/>
        <w:shd w:val="clear" w:color="auto" w:fill="FFFFFF"/>
        <w:spacing w:before="120" w:after="120" w:line="276" w:lineRule="auto"/>
        <w:ind w:left="1074"/>
        <w:jc w:val="both"/>
        <w:rPr>
          <w:sz w:val="22"/>
          <w:szCs w:val="22"/>
        </w:rPr>
      </w:pPr>
      <w:r w:rsidRPr="006B3438">
        <w:rPr>
          <w:iCs/>
          <w:sz w:val="22"/>
          <w:szCs w:val="22"/>
        </w:rPr>
        <w:t xml:space="preserve"> </w:t>
      </w:r>
    </w:p>
    <w:p w14:paraId="586CE361" w14:textId="6CA0BD59" w:rsidR="006B3438" w:rsidRDefault="006B3438" w:rsidP="006B3438">
      <w:pPr>
        <w:pStyle w:val="Prrafodelista"/>
        <w:widowControl w:val="0"/>
        <w:numPr>
          <w:ilvl w:val="0"/>
          <w:numId w:val="13"/>
        </w:numPr>
        <w:shd w:val="clear" w:color="auto" w:fill="FFFFFF"/>
        <w:spacing w:before="120" w:after="120" w:line="276" w:lineRule="auto"/>
        <w:jc w:val="both"/>
        <w:rPr>
          <w:sz w:val="22"/>
          <w:szCs w:val="22"/>
        </w:rPr>
      </w:pPr>
      <w:r w:rsidRPr="006B3438">
        <w:rPr>
          <w:iCs/>
          <w:sz w:val="22"/>
          <w:szCs w:val="22"/>
        </w:rPr>
        <w:t xml:space="preserve">Ley del acceso a la información pública. </w:t>
      </w:r>
      <w:r>
        <w:rPr>
          <w:iCs/>
          <w:sz w:val="22"/>
          <w:szCs w:val="22"/>
        </w:rPr>
        <w:t>(</w:t>
      </w:r>
      <w:hyperlink r:id="rId11" w:history="1">
        <w:r w:rsidRPr="0067440F">
          <w:rPr>
            <w:rStyle w:val="Hipervnculo"/>
            <w:sz w:val="22"/>
            <w:szCs w:val="22"/>
          </w:rPr>
          <w:t>https://www.bacn.gov.py/leyes-paraguayas/3013/libre-acceso-ciudadano-a-la-informacion-publica-y-transparencia-gubernamental</w:t>
        </w:r>
      </w:hyperlink>
      <w:r>
        <w:rPr>
          <w:sz w:val="22"/>
          <w:szCs w:val="22"/>
        </w:rPr>
        <w:t>)</w:t>
      </w:r>
    </w:p>
    <w:p w14:paraId="656EC690" w14:textId="77777777" w:rsidR="006B3438" w:rsidRPr="006B3438" w:rsidRDefault="006B3438" w:rsidP="006B3438">
      <w:pPr>
        <w:pStyle w:val="Prrafodelista"/>
        <w:widowControl w:val="0"/>
        <w:shd w:val="clear" w:color="auto" w:fill="FFFFFF"/>
        <w:spacing w:before="120" w:after="120" w:line="276" w:lineRule="auto"/>
        <w:ind w:left="1074"/>
        <w:jc w:val="both"/>
        <w:rPr>
          <w:sz w:val="22"/>
          <w:szCs w:val="22"/>
        </w:rPr>
      </w:pPr>
    </w:p>
    <w:p w14:paraId="704C6E59" w14:textId="229162E5" w:rsidR="006B3438" w:rsidRPr="006B3438" w:rsidRDefault="006B3438" w:rsidP="006B3438">
      <w:pPr>
        <w:pStyle w:val="Prrafodelista"/>
        <w:widowControl w:val="0"/>
        <w:numPr>
          <w:ilvl w:val="0"/>
          <w:numId w:val="13"/>
        </w:numPr>
        <w:shd w:val="clear" w:color="auto" w:fill="FFFFFF"/>
        <w:spacing w:before="120" w:after="120" w:line="276" w:lineRule="auto"/>
        <w:jc w:val="both"/>
        <w:rPr>
          <w:sz w:val="22"/>
          <w:szCs w:val="22"/>
        </w:rPr>
      </w:pPr>
      <w:r w:rsidRPr="006B3438">
        <w:rPr>
          <w:iCs/>
          <w:sz w:val="22"/>
          <w:szCs w:val="22"/>
        </w:rPr>
        <w:t>Ley de Educación Superior</w:t>
      </w:r>
      <w:r>
        <w:rPr>
          <w:iCs/>
          <w:sz w:val="22"/>
          <w:szCs w:val="22"/>
        </w:rPr>
        <w:t xml:space="preserve"> en Paraguay</w:t>
      </w:r>
      <w:r w:rsidRPr="006B3438">
        <w:rPr>
          <w:iCs/>
          <w:sz w:val="22"/>
          <w:szCs w:val="22"/>
        </w:rPr>
        <w:t>.</w:t>
      </w:r>
      <w:r>
        <w:rPr>
          <w:iCs/>
          <w:sz w:val="22"/>
          <w:szCs w:val="22"/>
        </w:rPr>
        <w:t xml:space="preserve"> (</w:t>
      </w:r>
      <w:hyperlink r:id="rId12" w:history="1">
        <w:r w:rsidRPr="0067440F">
          <w:rPr>
            <w:rStyle w:val="Hipervnculo"/>
            <w:iCs/>
            <w:sz w:val="22"/>
            <w:szCs w:val="22"/>
          </w:rPr>
          <w:t>https://www.bacn.gov.py/leyes-paraguayas/4401/ley-n-4995-de-educacion-superior</w:t>
        </w:r>
      </w:hyperlink>
      <w:r>
        <w:rPr>
          <w:iCs/>
          <w:sz w:val="22"/>
          <w:szCs w:val="22"/>
        </w:rPr>
        <w:t>)</w:t>
      </w:r>
    </w:p>
    <w:p w14:paraId="3E8BA88F" w14:textId="77777777" w:rsidR="006B3438" w:rsidRPr="006B3438" w:rsidRDefault="006B3438" w:rsidP="006B3438">
      <w:pPr>
        <w:pStyle w:val="Prrafodelista"/>
        <w:rPr>
          <w:sz w:val="22"/>
          <w:szCs w:val="22"/>
        </w:rPr>
      </w:pPr>
    </w:p>
    <w:p w14:paraId="1007E63A" w14:textId="77777777" w:rsidR="006B3438" w:rsidRPr="006B3438" w:rsidRDefault="006B3438" w:rsidP="006B3438">
      <w:pPr>
        <w:pStyle w:val="Prrafodelista"/>
        <w:widowControl w:val="0"/>
        <w:shd w:val="clear" w:color="auto" w:fill="FFFFFF"/>
        <w:spacing w:before="120" w:after="120" w:line="276" w:lineRule="auto"/>
        <w:ind w:left="1074"/>
        <w:jc w:val="both"/>
        <w:rPr>
          <w:sz w:val="22"/>
          <w:szCs w:val="22"/>
        </w:rPr>
      </w:pPr>
    </w:p>
    <w:p w14:paraId="6BEA20F6" w14:textId="37FBEA38" w:rsidR="006B3438" w:rsidRPr="006B3438" w:rsidRDefault="006B3438" w:rsidP="006B3438">
      <w:pPr>
        <w:widowControl w:val="0"/>
        <w:shd w:val="clear" w:color="auto" w:fill="FFFFFF"/>
        <w:spacing w:before="120" w:after="120" w:line="276" w:lineRule="auto"/>
        <w:jc w:val="both"/>
        <w:rPr>
          <w:sz w:val="22"/>
          <w:szCs w:val="22"/>
        </w:rPr>
      </w:pPr>
    </w:p>
    <w:p w14:paraId="3F32395A" w14:textId="3A636C43" w:rsidR="006B3438" w:rsidRDefault="006B3438" w:rsidP="006B3438">
      <w:pPr>
        <w:widowControl w:val="0"/>
        <w:shd w:val="clear" w:color="auto" w:fill="FFFFFF"/>
        <w:spacing w:before="120" w:after="120" w:line="276" w:lineRule="auto"/>
        <w:ind w:left="567"/>
        <w:rPr>
          <w:b/>
          <w:iCs/>
          <w:sz w:val="22"/>
          <w:szCs w:val="22"/>
        </w:rPr>
      </w:pPr>
      <w:r w:rsidRPr="006B3438">
        <w:rPr>
          <w:b/>
          <w:iCs/>
          <w:sz w:val="22"/>
          <w:szCs w:val="22"/>
        </w:rPr>
        <w:t>Y LOS SIGUIENTES MATERIALES</w:t>
      </w:r>
      <w:r>
        <w:rPr>
          <w:b/>
          <w:iCs/>
          <w:sz w:val="22"/>
          <w:szCs w:val="22"/>
        </w:rPr>
        <w:t xml:space="preserve"> PUBLICADOS EN PDF</w:t>
      </w:r>
      <w:r w:rsidRPr="006B3438">
        <w:rPr>
          <w:b/>
          <w:iCs/>
          <w:sz w:val="22"/>
          <w:szCs w:val="22"/>
        </w:rPr>
        <w:t>:</w:t>
      </w:r>
    </w:p>
    <w:p w14:paraId="6510D77C" w14:textId="77777777" w:rsidR="006B3438" w:rsidRPr="006B3438" w:rsidRDefault="006B3438" w:rsidP="006B3438">
      <w:pPr>
        <w:widowControl w:val="0"/>
        <w:shd w:val="clear" w:color="auto" w:fill="FFFFFF"/>
        <w:spacing w:before="120" w:after="120" w:line="276" w:lineRule="auto"/>
        <w:ind w:left="567"/>
        <w:rPr>
          <w:b/>
          <w:sz w:val="22"/>
          <w:szCs w:val="22"/>
        </w:rPr>
      </w:pPr>
    </w:p>
    <w:p w14:paraId="04CF16A1" w14:textId="77777777" w:rsidR="006B3438" w:rsidRPr="006B3438" w:rsidRDefault="006B3438" w:rsidP="006B3438">
      <w:pPr>
        <w:widowControl w:val="0"/>
        <w:numPr>
          <w:ilvl w:val="0"/>
          <w:numId w:val="14"/>
        </w:numPr>
        <w:tabs>
          <w:tab w:val="left" w:pos="993"/>
        </w:tabs>
        <w:spacing w:after="200" w:line="480" w:lineRule="auto"/>
        <w:ind w:left="993"/>
        <w:contextualSpacing/>
        <w:rPr>
          <w:snapToGrid w:val="0"/>
          <w:sz w:val="22"/>
          <w:szCs w:val="22"/>
        </w:rPr>
      </w:pPr>
      <w:r w:rsidRPr="006B3438">
        <w:rPr>
          <w:snapToGrid w:val="0"/>
          <w:sz w:val="22"/>
          <w:szCs w:val="22"/>
        </w:rPr>
        <w:t>Acciones y resultados preliminares relativos a la gestión de documentos en la universidad...</w:t>
      </w:r>
    </w:p>
    <w:p w14:paraId="17A3C54E" w14:textId="77777777" w:rsidR="006B3438" w:rsidRPr="006B3438" w:rsidRDefault="006B3438" w:rsidP="006B3438">
      <w:pPr>
        <w:widowControl w:val="0"/>
        <w:numPr>
          <w:ilvl w:val="0"/>
          <w:numId w:val="14"/>
        </w:numPr>
        <w:tabs>
          <w:tab w:val="left" w:pos="993"/>
        </w:tabs>
        <w:spacing w:after="200" w:line="480" w:lineRule="auto"/>
        <w:ind w:left="993"/>
        <w:contextualSpacing/>
        <w:rPr>
          <w:snapToGrid w:val="0"/>
          <w:sz w:val="22"/>
          <w:szCs w:val="22"/>
        </w:rPr>
      </w:pPr>
      <w:r w:rsidRPr="006B3438">
        <w:rPr>
          <w:snapToGrid w:val="0"/>
          <w:sz w:val="22"/>
          <w:szCs w:val="22"/>
        </w:rPr>
        <w:t>El concepto de metadato. Algo más que descripción de recursos electrónicos.</w:t>
      </w:r>
    </w:p>
    <w:p w14:paraId="00D4F843" w14:textId="77777777" w:rsidR="006B3438" w:rsidRPr="006B3438" w:rsidRDefault="006B3438" w:rsidP="006B3438">
      <w:pPr>
        <w:widowControl w:val="0"/>
        <w:numPr>
          <w:ilvl w:val="0"/>
          <w:numId w:val="14"/>
        </w:numPr>
        <w:tabs>
          <w:tab w:val="left" w:pos="993"/>
        </w:tabs>
        <w:spacing w:after="200" w:line="480" w:lineRule="auto"/>
        <w:ind w:left="993"/>
        <w:contextualSpacing/>
        <w:rPr>
          <w:snapToGrid w:val="0"/>
          <w:sz w:val="22"/>
          <w:szCs w:val="22"/>
        </w:rPr>
      </w:pPr>
      <w:r w:rsidRPr="006B3438">
        <w:rPr>
          <w:snapToGrid w:val="0"/>
          <w:sz w:val="22"/>
          <w:szCs w:val="22"/>
        </w:rPr>
        <w:t>Gestión Documental Enfocadas a Procesos.</w:t>
      </w:r>
    </w:p>
    <w:p w14:paraId="0544DB4A" w14:textId="77777777" w:rsidR="006B3438" w:rsidRPr="006B3438" w:rsidRDefault="006B3438" w:rsidP="006B3438">
      <w:pPr>
        <w:widowControl w:val="0"/>
        <w:numPr>
          <w:ilvl w:val="0"/>
          <w:numId w:val="14"/>
        </w:numPr>
        <w:tabs>
          <w:tab w:val="left" w:pos="993"/>
        </w:tabs>
        <w:spacing w:after="200" w:line="480" w:lineRule="auto"/>
        <w:ind w:left="993"/>
        <w:contextualSpacing/>
        <w:rPr>
          <w:snapToGrid w:val="0"/>
          <w:sz w:val="22"/>
          <w:szCs w:val="22"/>
        </w:rPr>
      </w:pPr>
      <w:r w:rsidRPr="006B3438">
        <w:rPr>
          <w:snapToGrid w:val="0"/>
          <w:sz w:val="22"/>
          <w:szCs w:val="22"/>
        </w:rPr>
        <w:t>La Gestión Documental en las Universidades Públicas.</w:t>
      </w:r>
    </w:p>
    <w:p w14:paraId="3D9D5B29" w14:textId="77777777" w:rsidR="006B3438" w:rsidRPr="006B3438" w:rsidRDefault="006B3438" w:rsidP="006B3438">
      <w:pPr>
        <w:widowControl w:val="0"/>
        <w:numPr>
          <w:ilvl w:val="0"/>
          <w:numId w:val="14"/>
        </w:numPr>
        <w:tabs>
          <w:tab w:val="left" w:pos="993"/>
        </w:tabs>
        <w:spacing w:after="200" w:line="480" w:lineRule="auto"/>
        <w:ind w:left="993"/>
        <w:contextualSpacing/>
        <w:rPr>
          <w:snapToGrid w:val="0"/>
          <w:sz w:val="22"/>
          <w:szCs w:val="22"/>
        </w:rPr>
      </w:pPr>
      <w:r w:rsidRPr="006B3438">
        <w:rPr>
          <w:snapToGrid w:val="0"/>
          <w:sz w:val="22"/>
          <w:szCs w:val="22"/>
        </w:rPr>
        <w:t>Metodología de Digitalización de Documentos.</w:t>
      </w:r>
    </w:p>
    <w:p w14:paraId="58BEF87C" w14:textId="77777777" w:rsidR="006B3438" w:rsidRPr="006B3438" w:rsidRDefault="006B3438" w:rsidP="006B3438">
      <w:pPr>
        <w:widowControl w:val="0"/>
        <w:numPr>
          <w:ilvl w:val="0"/>
          <w:numId w:val="14"/>
        </w:numPr>
        <w:tabs>
          <w:tab w:val="left" w:pos="993"/>
        </w:tabs>
        <w:spacing w:after="200" w:line="480" w:lineRule="auto"/>
        <w:ind w:left="993"/>
        <w:contextualSpacing/>
        <w:rPr>
          <w:snapToGrid w:val="0"/>
          <w:sz w:val="22"/>
          <w:szCs w:val="22"/>
        </w:rPr>
      </w:pPr>
      <w:r w:rsidRPr="006B3438">
        <w:rPr>
          <w:snapToGrid w:val="0"/>
          <w:sz w:val="22"/>
          <w:szCs w:val="22"/>
        </w:rPr>
        <w:t>Tendencias Sobre Gestión Documental en Iberoamérica.</w:t>
      </w:r>
    </w:p>
    <w:p w14:paraId="0B3BDE13" w14:textId="77777777" w:rsidR="002B3114" w:rsidRDefault="002B3114" w:rsidP="00345661">
      <w:pPr>
        <w:spacing w:after="200" w:line="360" w:lineRule="auto"/>
        <w:ind w:right="-2"/>
        <w:jc w:val="both"/>
        <w:rPr>
          <w:rFonts w:eastAsia="Calibri"/>
          <w:lang w:eastAsia="en-US"/>
        </w:rPr>
      </w:pPr>
    </w:p>
    <w:sectPr w:rsidR="002B3114" w:rsidSect="00FA54EA">
      <w:headerReference w:type="default" r:id="rId13"/>
      <w:footerReference w:type="default" r:id="rId14"/>
      <w:pgSz w:w="11906" w:h="16838" w:code="9"/>
      <w:pgMar w:top="357" w:right="992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6F8603" w14:textId="77777777" w:rsidR="001A2C61" w:rsidRDefault="001A2C61" w:rsidP="00350138">
      <w:r>
        <w:separator/>
      </w:r>
    </w:p>
  </w:endnote>
  <w:endnote w:type="continuationSeparator" w:id="0">
    <w:p w14:paraId="17297BD4" w14:textId="77777777" w:rsidR="001A2C61" w:rsidRDefault="001A2C61" w:rsidP="00350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 Premr Pro Smbd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B3A11E" w14:textId="60A1C2F0" w:rsidR="00B4193B" w:rsidRDefault="00B4193B" w:rsidP="00EB1AF4">
    <w:pPr>
      <w:pStyle w:val="Piedepgina"/>
      <w:jc w:val="both"/>
      <w:rPr>
        <w:b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97E0BE" wp14:editId="416BD39B">
              <wp:simplePos x="0" y="0"/>
              <wp:positionH relativeFrom="column">
                <wp:posOffset>12065</wp:posOffset>
              </wp:positionH>
              <wp:positionV relativeFrom="paragraph">
                <wp:posOffset>135890</wp:posOffset>
              </wp:positionV>
              <wp:extent cx="5892800" cy="0"/>
              <wp:effectExtent l="12065" t="12065" r="10160" b="698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928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0D60F7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95pt;margin-top:10.7pt;width:464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"/>
          </w:pict>
        </mc:Fallback>
      </mc:AlternateContent>
    </w:r>
  </w:p>
  <w:p w14:paraId="3238AB8E" w14:textId="77777777" w:rsidR="00B4193B" w:rsidRPr="00EB1AF4" w:rsidRDefault="00B4193B" w:rsidP="00EB1AF4">
    <w:pPr>
      <w:pStyle w:val="Piedepgina"/>
      <w:jc w:val="both"/>
      <w:rPr>
        <w:color w:val="404040"/>
        <w:sz w:val="20"/>
        <w:szCs w:val="20"/>
        <w:shd w:val="clear" w:color="auto" w:fill="FFFFFF"/>
      </w:rPr>
    </w:pPr>
    <w:r w:rsidRPr="00206C18">
      <w:rPr>
        <w:b/>
      </w:rPr>
      <w:t>Visión:</w:t>
    </w:r>
    <w:r>
      <w:t xml:space="preserve"> </w:t>
    </w:r>
    <w:r w:rsidRPr="00206C18">
      <w:rPr>
        <w:color w:val="404040"/>
        <w:sz w:val="20"/>
        <w:szCs w:val="20"/>
        <w:shd w:val="clear" w:color="auto" w:fill="FFFFFF"/>
      </w:rPr>
      <w:t>Universidad reconocida nacional e internacionalmente por su pertinencia en la formación, investigación, extensión e innovación, con responsabilidad social.</w:t>
    </w:r>
  </w:p>
  <w:p w14:paraId="431A2E25" w14:textId="77777777" w:rsidR="00B4193B" w:rsidRDefault="00B4193B" w:rsidP="00EB1AF4">
    <w:pPr>
      <w:pStyle w:val="Piedepgina"/>
      <w:jc w:val="both"/>
    </w:pPr>
    <w:r w:rsidRPr="00AF1497">
      <w:rPr>
        <w:b/>
      </w:rPr>
      <w:t>Misión:</w:t>
    </w:r>
    <w:r>
      <w:t xml:space="preserve"> </w:t>
    </w:r>
    <w:r w:rsidRPr="00206C18">
      <w:rPr>
        <w:color w:val="404040"/>
        <w:sz w:val="20"/>
        <w:szCs w:val="20"/>
        <w:shd w:val="clear" w:color="auto" w:fill="FFFFFF"/>
      </w:rPr>
      <w:t>Formación de calidad en docencia; investigación para la innovación y el desarrollo sostenible, la extensión con responsabilidad social en un entorno multicultural e intercultural, preservando la identidad nacional.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C89E56" w14:textId="77777777" w:rsidR="001A2C61" w:rsidRDefault="001A2C61" w:rsidP="00350138">
      <w:r>
        <w:separator/>
      </w:r>
    </w:p>
  </w:footnote>
  <w:footnote w:type="continuationSeparator" w:id="0">
    <w:p w14:paraId="6A06A0CB" w14:textId="77777777" w:rsidR="001A2C61" w:rsidRDefault="001A2C61" w:rsidP="003501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32DC0" w14:textId="7292BB08" w:rsidR="00B4193B" w:rsidRPr="00122310" w:rsidRDefault="00B4193B" w:rsidP="004B339C">
    <w:pPr>
      <w:ind w:left="1416" w:firstLine="708"/>
      <w:rPr>
        <w:rFonts w:ascii="Garamond Premr Pro Smbd" w:hAnsi="Garamond Premr Pro Smbd"/>
        <w:sz w:val="34"/>
        <w:szCs w:val="34"/>
        <w:lang w:val="es-ES_tradnl"/>
      </w:rPr>
    </w:pPr>
    <w:r>
      <w:rPr>
        <w:rFonts w:ascii="Garamond Premr Pro Smbd" w:hAnsi="Garamond Premr Pro Smbd"/>
        <w:noProof/>
        <w:sz w:val="34"/>
        <w:szCs w:val="36"/>
      </w:rPr>
      <w:drawing>
        <wp:anchor distT="0" distB="0" distL="114300" distR="114300" simplePos="0" relativeHeight="251662336" behindDoc="0" locked="0" layoutInCell="1" allowOverlap="1" wp14:anchorId="010EF861" wp14:editId="7B26C226">
          <wp:simplePos x="0" y="0"/>
          <wp:positionH relativeFrom="column">
            <wp:posOffset>5076825</wp:posOffset>
          </wp:positionH>
          <wp:positionV relativeFrom="paragraph">
            <wp:posOffset>3810</wp:posOffset>
          </wp:positionV>
          <wp:extent cx="1152525" cy="725805"/>
          <wp:effectExtent l="0" t="0" r="0" b="0"/>
          <wp:wrapNone/>
          <wp:docPr id="3" name="Imagen 3" descr="WhatsApp Image 2023-03-24 at 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hatsApp Image 2023-03-24 at 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725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2310">
      <w:rPr>
        <w:rFonts w:ascii="Garamond Premr Pro Smbd" w:hAnsi="Garamond Premr Pro Smbd"/>
        <w:noProof/>
        <w:sz w:val="34"/>
        <w:szCs w:val="36"/>
      </w:rPr>
      <w:drawing>
        <wp:anchor distT="0" distB="0" distL="114300" distR="114300" simplePos="0" relativeHeight="251659264" behindDoc="1" locked="0" layoutInCell="1" allowOverlap="1" wp14:anchorId="39203441" wp14:editId="7EB0F50E">
          <wp:simplePos x="0" y="0"/>
          <wp:positionH relativeFrom="margin">
            <wp:align>left</wp:align>
          </wp:positionH>
          <wp:positionV relativeFrom="paragraph">
            <wp:posOffset>33655</wp:posOffset>
          </wp:positionV>
          <wp:extent cx="820420" cy="666750"/>
          <wp:effectExtent l="0" t="0" r="0" b="0"/>
          <wp:wrapTight wrapText="bothSides">
            <wp:wrapPolygon edited="0">
              <wp:start x="0" y="0"/>
              <wp:lineTo x="0" y="20983"/>
              <wp:lineTo x="21065" y="20983"/>
              <wp:lineTo x="21065" y="0"/>
              <wp:lineTo x="0" y="0"/>
            </wp:wrapPolygon>
          </wp:wrapTight>
          <wp:docPr id="1" name="Imagen 1" descr="\\192.168.0.169\red interna\LOGO 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192.168.0.169\red interna\LOGO UN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22310">
      <w:rPr>
        <w:rFonts w:ascii="Garamond Premr Pro Smbd" w:hAnsi="Garamond Premr Pro Smbd"/>
        <w:sz w:val="32"/>
        <w:szCs w:val="34"/>
        <w:lang w:val="es-ES_tradnl"/>
      </w:rPr>
      <w:t>ESTE-GUA TETÃ MBO’EHAOVUSU</w:t>
    </w:r>
  </w:p>
  <w:p w14:paraId="7D7ED957" w14:textId="79C5CCA0" w:rsidR="00B4193B" w:rsidRPr="00350138" w:rsidRDefault="00B4193B" w:rsidP="004B339C">
    <w:pPr>
      <w:ind w:left="708" w:firstLine="708"/>
      <w:rPr>
        <w:rFonts w:ascii="Garamond Premr Pro Smbd" w:hAnsi="Garamond Premr Pro Smbd"/>
        <w:sz w:val="36"/>
        <w:szCs w:val="36"/>
        <w:lang w:val="es-ES_tradnl"/>
      </w:rPr>
    </w:pPr>
    <w:r w:rsidRPr="00122310">
      <w:rPr>
        <w:rFonts w:ascii="Garamond Premr Pro Smbd" w:hAnsi="Garamond Premr Pro Smbd"/>
        <w:sz w:val="34"/>
        <w:szCs w:val="36"/>
        <w:lang w:val="es-ES_tradnl"/>
      </w:rPr>
      <w:t>UNIVERSIDAD NACIONAL DEL ESTE</w:t>
    </w:r>
  </w:p>
  <w:p w14:paraId="0664E076" w14:textId="2E586D37" w:rsidR="00B4193B" w:rsidRDefault="00B4193B" w:rsidP="00444927">
    <w:pPr>
      <w:ind w:right="24"/>
      <w:rPr>
        <w:rFonts w:ascii="Garamond Premr Pro Smbd" w:hAnsi="Garamond Premr Pro Smbd"/>
        <w:sz w:val="32"/>
      </w:rPr>
    </w:pPr>
    <w:r>
      <w:rPr>
        <w:rFonts w:ascii="Garamond Premr Pro Smbd" w:hAnsi="Garamond Premr Pro Smbd"/>
        <w:sz w:val="32"/>
      </w:rPr>
      <w:tab/>
    </w:r>
    <w:r>
      <w:rPr>
        <w:rFonts w:ascii="Garamond Premr Pro Smbd" w:hAnsi="Garamond Premr Pro Smbd"/>
        <w:sz w:val="32"/>
      </w:rPr>
      <w:tab/>
    </w:r>
    <w:r>
      <w:rPr>
        <w:rFonts w:ascii="Garamond Premr Pro Smbd" w:hAnsi="Garamond Premr Pro Smbd"/>
        <w:sz w:val="32"/>
      </w:rPr>
      <w:tab/>
    </w:r>
    <w:proofErr w:type="spellStart"/>
    <w:r w:rsidRPr="00444927">
      <w:rPr>
        <w:rFonts w:ascii="Garamond Premr Pro Smbd" w:hAnsi="Garamond Premr Pro Smbd"/>
        <w:sz w:val="32"/>
      </w:rPr>
      <w:t>Mba’apohára</w:t>
    </w:r>
    <w:proofErr w:type="spellEnd"/>
    <w:r w:rsidRPr="00444927">
      <w:rPr>
        <w:rFonts w:ascii="Garamond Premr Pro Smbd" w:hAnsi="Garamond Premr Pro Smbd"/>
        <w:sz w:val="32"/>
      </w:rPr>
      <w:t xml:space="preserve"> </w:t>
    </w:r>
    <w:proofErr w:type="spellStart"/>
    <w:r w:rsidRPr="00444927">
      <w:rPr>
        <w:rFonts w:ascii="Garamond Premr Pro Smbd" w:hAnsi="Garamond Premr Pro Smbd"/>
        <w:sz w:val="32"/>
      </w:rPr>
      <w:t>Sãmbyhyha</w:t>
    </w:r>
    <w:proofErr w:type="spellEnd"/>
    <w:r w:rsidRPr="00444927">
      <w:rPr>
        <w:rFonts w:ascii="Garamond Premr Pro Smbd" w:hAnsi="Garamond Premr Pro Smbd"/>
        <w:sz w:val="32"/>
      </w:rPr>
      <w:t xml:space="preserve"> </w:t>
    </w:r>
    <w:proofErr w:type="spellStart"/>
    <w:r w:rsidRPr="00444927">
      <w:rPr>
        <w:rFonts w:ascii="Garamond Premr Pro Smbd" w:hAnsi="Garamond Premr Pro Smbd"/>
        <w:sz w:val="32"/>
      </w:rPr>
      <w:t>Guasu</w:t>
    </w:r>
    <w:proofErr w:type="spellEnd"/>
    <w:r w:rsidRPr="00444927">
      <w:rPr>
        <w:rFonts w:ascii="Garamond Premr Pro Smbd" w:hAnsi="Garamond Premr Pro Smbd"/>
        <w:sz w:val="32"/>
      </w:rPr>
      <w:t xml:space="preserve"> Renda</w:t>
    </w:r>
    <w:r>
      <w:rPr>
        <w:rFonts w:ascii="Garamond Premr Pro Smbd" w:hAnsi="Garamond Premr Pro Smbd"/>
        <w:sz w:val="32"/>
      </w:rPr>
      <w:tab/>
    </w:r>
  </w:p>
  <w:p w14:paraId="6703D107" w14:textId="7F584ECA" w:rsidR="00B4193B" w:rsidRPr="00444927" w:rsidRDefault="00B4193B" w:rsidP="00444927">
    <w:pPr>
      <w:ind w:right="24"/>
      <w:rPr>
        <w:rFonts w:ascii="Garamond Premr Pro Smbd" w:hAnsi="Garamond Premr Pro Smbd"/>
        <w:sz w:val="32"/>
      </w:rPr>
    </w:pPr>
    <w:r>
      <w:rPr>
        <w:rFonts w:ascii="Garamond Premr Pro Smbd" w:hAnsi="Garamond Premr Pro Smbd"/>
        <w:sz w:val="32"/>
      </w:rPr>
      <w:tab/>
    </w:r>
    <w:r>
      <w:rPr>
        <w:rFonts w:ascii="Garamond Premr Pro Smbd" w:hAnsi="Garamond Premr Pro Smbd"/>
        <w:sz w:val="32"/>
      </w:rPr>
      <w:tab/>
      <w:t xml:space="preserve">          </w:t>
    </w:r>
    <w:r w:rsidRPr="00444927">
      <w:rPr>
        <w:rFonts w:ascii="Garamond Premr Pro Smbd" w:hAnsi="Garamond Premr Pro Smbd"/>
        <w:sz w:val="32"/>
      </w:rPr>
      <w:t>Direc</w:t>
    </w:r>
    <w:r>
      <w:rPr>
        <w:rFonts w:ascii="Garamond Premr Pro Smbd" w:hAnsi="Garamond Premr Pro Smbd"/>
        <w:sz w:val="32"/>
      </w:rPr>
      <w:t>ción General de Talento Humano</w:t>
    </w:r>
  </w:p>
  <w:p w14:paraId="1876E24C" w14:textId="77777777" w:rsidR="00B4193B" w:rsidRPr="00554A89" w:rsidRDefault="00B4193B" w:rsidP="00350138">
    <w:pPr>
      <w:ind w:right="24"/>
      <w:rPr>
        <w:sz w:val="20"/>
        <w:lang w:val="es-ES_tradnl"/>
      </w:rPr>
    </w:pPr>
    <w:r w:rsidRPr="00554A89">
      <w:rPr>
        <w:sz w:val="20"/>
        <w:lang w:val="es-ES_tradnl"/>
      </w:rPr>
      <w:t>Campus Universitario, km. 8, Lado Acaray</w:t>
    </w:r>
    <w:r w:rsidRPr="00554A89">
      <w:rPr>
        <w:sz w:val="20"/>
        <w:lang w:val="es-ES_tradnl"/>
      </w:rPr>
      <w:tab/>
    </w:r>
    <w:r w:rsidRPr="00554A89">
      <w:rPr>
        <w:sz w:val="20"/>
        <w:lang w:val="es-ES_tradnl"/>
      </w:rPr>
      <w:tab/>
    </w:r>
    <w:r w:rsidRPr="00554A89">
      <w:rPr>
        <w:sz w:val="20"/>
        <w:lang w:val="es-ES_tradnl"/>
      </w:rPr>
      <w:tab/>
      <w:t xml:space="preserve">             </w:t>
    </w:r>
    <w:r>
      <w:rPr>
        <w:sz w:val="20"/>
        <w:lang w:val="es-ES_tradnl"/>
      </w:rPr>
      <w:t xml:space="preserve">                 </w:t>
    </w:r>
    <w:r w:rsidRPr="00554A89">
      <w:rPr>
        <w:sz w:val="20"/>
        <w:lang w:val="es-ES_tradnl"/>
      </w:rPr>
      <w:t xml:space="preserve"> </w:t>
    </w:r>
    <w:r>
      <w:rPr>
        <w:sz w:val="20"/>
        <w:lang w:val="es-ES_tradnl"/>
      </w:rPr>
      <w:t xml:space="preserve"> </w:t>
    </w:r>
    <w:r w:rsidRPr="00554A89">
      <w:rPr>
        <w:sz w:val="20"/>
        <w:lang w:val="es-ES_tradnl"/>
      </w:rPr>
      <w:t>Teléfono y Fax (061) 575478/80</w:t>
    </w:r>
  </w:p>
  <w:p w14:paraId="23D42E8A" w14:textId="77777777" w:rsidR="00B4193B" w:rsidRPr="00554A89" w:rsidRDefault="00B4193B" w:rsidP="00350138">
    <w:pPr>
      <w:ind w:right="24"/>
      <w:rPr>
        <w:sz w:val="20"/>
        <w:lang w:val="es-ES_tradnl"/>
      </w:rPr>
    </w:pPr>
    <w:r w:rsidRPr="00554A89">
      <w:rPr>
        <w:sz w:val="20"/>
        <w:lang w:val="es-ES_tradnl"/>
      </w:rPr>
      <w:t xml:space="preserve">Calle Universidad Nacional del Este c/ </w:t>
    </w:r>
    <w:proofErr w:type="spellStart"/>
    <w:r w:rsidRPr="00554A89">
      <w:rPr>
        <w:sz w:val="20"/>
        <w:lang w:val="es-ES_tradnl"/>
      </w:rPr>
      <w:t>Rca</w:t>
    </w:r>
    <w:proofErr w:type="spellEnd"/>
    <w:r w:rsidRPr="00554A89">
      <w:rPr>
        <w:sz w:val="20"/>
        <w:lang w:val="es-ES_tradnl"/>
      </w:rPr>
      <w:t>. del Paraguay</w:t>
    </w:r>
    <w:r w:rsidRPr="00554A89">
      <w:rPr>
        <w:sz w:val="20"/>
        <w:lang w:val="es-ES_tradnl"/>
      </w:rPr>
      <w:tab/>
    </w:r>
    <w:r w:rsidRPr="00554A89">
      <w:rPr>
        <w:sz w:val="20"/>
        <w:lang w:val="es-ES_tradnl"/>
      </w:rPr>
      <w:tab/>
    </w:r>
    <w:r>
      <w:rPr>
        <w:sz w:val="20"/>
        <w:lang w:val="es-ES_tradnl"/>
      </w:rPr>
      <w:t xml:space="preserve">                  </w:t>
    </w:r>
    <w:r w:rsidRPr="00554A89">
      <w:rPr>
        <w:sz w:val="20"/>
        <w:lang w:val="es-ES_tradnl"/>
      </w:rPr>
      <w:t>Casilla de Correo N</w:t>
    </w:r>
    <w:r w:rsidRPr="00554A89">
      <w:rPr>
        <w:rFonts w:ascii="Symbol" w:hAnsi="Symbol"/>
        <w:sz w:val="20"/>
        <w:lang w:val="es-ES_tradnl"/>
      </w:rPr>
      <w:t></w:t>
    </w:r>
    <w:r w:rsidRPr="00554A89">
      <w:rPr>
        <w:sz w:val="20"/>
        <w:lang w:val="es-ES_tradnl"/>
      </w:rPr>
      <w:t xml:space="preserve"> 389</w:t>
    </w:r>
  </w:p>
  <w:p w14:paraId="1E0A2F10" w14:textId="77777777" w:rsidR="00B4193B" w:rsidRPr="00554A89" w:rsidRDefault="00B4193B" w:rsidP="00350138">
    <w:pPr>
      <w:pBdr>
        <w:bottom w:val="single" w:sz="12" w:space="1" w:color="auto"/>
      </w:pBdr>
      <w:ind w:right="24"/>
      <w:rPr>
        <w:sz w:val="20"/>
        <w:lang w:val="es-ES_tradnl"/>
      </w:rPr>
    </w:pPr>
    <w:r w:rsidRPr="00554A89">
      <w:rPr>
        <w:sz w:val="20"/>
        <w:lang w:val="es-ES_tradnl"/>
      </w:rPr>
      <w:t>Ciudad del Este - Paraguay</w:t>
    </w:r>
    <w:r w:rsidRPr="00554A89">
      <w:rPr>
        <w:sz w:val="20"/>
        <w:lang w:val="es-ES_tradnl"/>
      </w:rPr>
      <w:tab/>
    </w:r>
    <w:r w:rsidRPr="00554A89">
      <w:rPr>
        <w:sz w:val="20"/>
        <w:lang w:val="es-ES_tradnl"/>
      </w:rPr>
      <w:tab/>
    </w:r>
    <w:r w:rsidRPr="00554A89">
      <w:rPr>
        <w:sz w:val="20"/>
        <w:lang w:val="es-ES_tradnl"/>
      </w:rPr>
      <w:tab/>
    </w:r>
    <w:r w:rsidRPr="00554A89">
      <w:rPr>
        <w:sz w:val="20"/>
        <w:lang w:val="es-ES_tradnl"/>
      </w:rPr>
      <w:tab/>
      <w:t xml:space="preserve">         </w:t>
    </w:r>
    <w:r>
      <w:rPr>
        <w:sz w:val="20"/>
        <w:lang w:val="es-ES_tradnl"/>
      </w:rPr>
      <w:t xml:space="preserve">                        </w:t>
    </w:r>
    <w:r w:rsidRPr="00554A89">
      <w:rPr>
        <w:sz w:val="20"/>
        <w:lang w:val="es-ES_tradnl"/>
      </w:rPr>
      <w:t>Web: www.une.edu.py</w:t>
    </w:r>
  </w:p>
  <w:p w14:paraId="07BC44DE" w14:textId="77777777" w:rsidR="00B4193B" w:rsidRPr="00350138" w:rsidRDefault="00B4193B">
    <w:pPr>
      <w:pStyle w:val="Encabezado"/>
      <w:rPr>
        <w:lang w:val="es-ES_tradn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3539"/>
    <w:multiLevelType w:val="hybridMultilevel"/>
    <w:tmpl w:val="CEB6B8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429A0"/>
    <w:multiLevelType w:val="hybridMultilevel"/>
    <w:tmpl w:val="170A3BA0"/>
    <w:lvl w:ilvl="0" w:tplc="41967B3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81224"/>
    <w:multiLevelType w:val="hybridMultilevel"/>
    <w:tmpl w:val="6A662FE0"/>
    <w:lvl w:ilvl="0" w:tplc="57EA06C8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ECD714C"/>
    <w:multiLevelType w:val="hybridMultilevel"/>
    <w:tmpl w:val="5EE608A2"/>
    <w:lvl w:ilvl="0" w:tplc="36C6CDA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6B22359"/>
    <w:multiLevelType w:val="hybridMultilevel"/>
    <w:tmpl w:val="7A267250"/>
    <w:lvl w:ilvl="0" w:tplc="073273D0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7492A5C"/>
    <w:multiLevelType w:val="hybridMultilevel"/>
    <w:tmpl w:val="34D8C510"/>
    <w:lvl w:ilvl="0" w:tplc="2458B2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A207620"/>
    <w:multiLevelType w:val="hybridMultilevel"/>
    <w:tmpl w:val="F8AC9366"/>
    <w:lvl w:ilvl="0" w:tplc="0C0A000F">
      <w:start w:val="1"/>
      <w:numFmt w:val="decimal"/>
      <w:lvlText w:val="%1."/>
      <w:lvlJc w:val="left"/>
      <w:pPr>
        <w:ind w:left="1146" w:hanging="360"/>
      </w:p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506B6459"/>
    <w:multiLevelType w:val="hybridMultilevel"/>
    <w:tmpl w:val="C7FA5D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9B75D0"/>
    <w:multiLevelType w:val="hybridMultilevel"/>
    <w:tmpl w:val="AAD8C3F8"/>
    <w:lvl w:ilvl="0" w:tplc="D5D8455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5000F86"/>
    <w:multiLevelType w:val="hybridMultilevel"/>
    <w:tmpl w:val="FB184C64"/>
    <w:lvl w:ilvl="0" w:tplc="49CED4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03D1483"/>
    <w:multiLevelType w:val="hybridMultilevel"/>
    <w:tmpl w:val="6B867584"/>
    <w:lvl w:ilvl="0" w:tplc="BE64B632">
      <w:start w:val="1"/>
      <w:numFmt w:val="decimal"/>
      <w:lvlText w:val="%1."/>
      <w:lvlJc w:val="left"/>
      <w:pPr>
        <w:ind w:left="1074" w:hanging="360"/>
      </w:pPr>
      <w:rPr>
        <w:rFonts w:ascii="Times New Roman" w:eastAsia="Times New Roman" w:hAnsi="Times New Roman" w:cs="Times New Roman"/>
      </w:rPr>
    </w:lvl>
    <w:lvl w:ilvl="1" w:tplc="0C0A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1">
    <w:nsid w:val="71702EF3"/>
    <w:multiLevelType w:val="hybridMultilevel"/>
    <w:tmpl w:val="DF787E2E"/>
    <w:lvl w:ilvl="0" w:tplc="9DEE4998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78290F1F"/>
    <w:multiLevelType w:val="hybridMultilevel"/>
    <w:tmpl w:val="8EC6B322"/>
    <w:lvl w:ilvl="0" w:tplc="6AAA7B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788" w:hanging="360"/>
      </w:pPr>
    </w:lvl>
    <w:lvl w:ilvl="2" w:tplc="3C0A001B" w:tentative="1">
      <w:start w:val="1"/>
      <w:numFmt w:val="lowerRoman"/>
      <w:lvlText w:val="%3."/>
      <w:lvlJc w:val="right"/>
      <w:pPr>
        <w:ind w:left="2508" w:hanging="180"/>
      </w:pPr>
    </w:lvl>
    <w:lvl w:ilvl="3" w:tplc="3C0A000F" w:tentative="1">
      <w:start w:val="1"/>
      <w:numFmt w:val="decimal"/>
      <w:lvlText w:val="%4."/>
      <w:lvlJc w:val="left"/>
      <w:pPr>
        <w:ind w:left="3228" w:hanging="360"/>
      </w:pPr>
    </w:lvl>
    <w:lvl w:ilvl="4" w:tplc="3C0A0019" w:tentative="1">
      <w:start w:val="1"/>
      <w:numFmt w:val="lowerLetter"/>
      <w:lvlText w:val="%5."/>
      <w:lvlJc w:val="left"/>
      <w:pPr>
        <w:ind w:left="3948" w:hanging="360"/>
      </w:pPr>
    </w:lvl>
    <w:lvl w:ilvl="5" w:tplc="3C0A001B" w:tentative="1">
      <w:start w:val="1"/>
      <w:numFmt w:val="lowerRoman"/>
      <w:lvlText w:val="%6."/>
      <w:lvlJc w:val="right"/>
      <w:pPr>
        <w:ind w:left="4668" w:hanging="180"/>
      </w:pPr>
    </w:lvl>
    <w:lvl w:ilvl="6" w:tplc="3C0A000F" w:tentative="1">
      <w:start w:val="1"/>
      <w:numFmt w:val="decimal"/>
      <w:lvlText w:val="%7."/>
      <w:lvlJc w:val="left"/>
      <w:pPr>
        <w:ind w:left="5388" w:hanging="360"/>
      </w:pPr>
    </w:lvl>
    <w:lvl w:ilvl="7" w:tplc="3C0A0019" w:tentative="1">
      <w:start w:val="1"/>
      <w:numFmt w:val="lowerLetter"/>
      <w:lvlText w:val="%8."/>
      <w:lvlJc w:val="left"/>
      <w:pPr>
        <w:ind w:left="6108" w:hanging="360"/>
      </w:pPr>
    </w:lvl>
    <w:lvl w:ilvl="8" w:tplc="3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6"/>
  </w:num>
  <w:num w:numId="5">
    <w:abstractNumId w:val="12"/>
  </w:num>
  <w:num w:numId="6">
    <w:abstractNumId w:val="1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1"/>
  </w:num>
  <w:num w:numId="10">
    <w:abstractNumId w:val="3"/>
  </w:num>
  <w:num w:numId="11">
    <w:abstractNumId w:val="4"/>
  </w:num>
  <w:num w:numId="12">
    <w:abstractNumId w:val="7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291"/>
    <w:rsid w:val="00000589"/>
    <w:rsid w:val="00003F13"/>
    <w:rsid w:val="00005C9D"/>
    <w:rsid w:val="00007CD2"/>
    <w:rsid w:val="00013613"/>
    <w:rsid w:val="00016101"/>
    <w:rsid w:val="00020ED4"/>
    <w:rsid w:val="00023677"/>
    <w:rsid w:val="000249F2"/>
    <w:rsid w:val="00025EA3"/>
    <w:rsid w:val="000333F1"/>
    <w:rsid w:val="00035078"/>
    <w:rsid w:val="00037CC5"/>
    <w:rsid w:val="00041111"/>
    <w:rsid w:val="000432DA"/>
    <w:rsid w:val="00044EDD"/>
    <w:rsid w:val="00047E58"/>
    <w:rsid w:val="00050960"/>
    <w:rsid w:val="00055F67"/>
    <w:rsid w:val="000669F0"/>
    <w:rsid w:val="000675E8"/>
    <w:rsid w:val="000677CE"/>
    <w:rsid w:val="000747BD"/>
    <w:rsid w:val="0008032E"/>
    <w:rsid w:val="00081F1D"/>
    <w:rsid w:val="0008521C"/>
    <w:rsid w:val="00085597"/>
    <w:rsid w:val="0009490F"/>
    <w:rsid w:val="000A3A46"/>
    <w:rsid w:val="000A4C87"/>
    <w:rsid w:val="000A60C6"/>
    <w:rsid w:val="000C1847"/>
    <w:rsid w:val="000C6C50"/>
    <w:rsid w:val="000F1A8F"/>
    <w:rsid w:val="000F3512"/>
    <w:rsid w:val="00100121"/>
    <w:rsid w:val="001030CB"/>
    <w:rsid w:val="00114B6D"/>
    <w:rsid w:val="00116FA9"/>
    <w:rsid w:val="00121C63"/>
    <w:rsid w:val="00122310"/>
    <w:rsid w:val="00126C64"/>
    <w:rsid w:val="0013057C"/>
    <w:rsid w:val="00131AED"/>
    <w:rsid w:val="00134BEE"/>
    <w:rsid w:val="0014103A"/>
    <w:rsid w:val="001420A1"/>
    <w:rsid w:val="00147BD9"/>
    <w:rsid w:val="0015303B"/>
    <w:rsid w:val="00153452"/>
    <w:rsid w:val="00153E2E"/>
    <w:rsid w:val="00155A15"/>
    <w:rsid w:val="00155D22"/>
    <w:rsid w:val="001564D7"/>
    <w:rsid w:val="001623B1"/>
    <w:rsid w:val="00164C46"/>
    <w:rsid w:val="00172EA5"/>
    <w:rsid w:val="00173DFC"/>
    <w:rsid w:val="00174685"/>
    <w:rsid w:val="00174EC4"/>
    <w:rsid w:val="00175F73"/>
    <w:rsid w:val="001778F8"/>
    <w:rsid w:val="00181718"/>
    <w:rsid w:val="0018266C"/>
    <w:rsid w:val="00184B98"/>
    <w:rsid w:val="001917FA"/>
    <w:rsid w:val="001924FD"/>
    <w:rsid w:val="00192CB7"/>
    <w:rsid w:val="00193070"/>
    <w:rsid w:val="00193C0B"/>
    <w:rsid w:val="001A2C61"/>
    <w:rsid w:val="001A310B"/>
    <w:rsid w:val="001A5B33"/>
    <w:rsid w:val="001B03A5"/>
    <w:rsid w:val="001B7B41"/>
    <w:rsid w:val="001C7D09"/>
    <w:rsid w:val="001D013E"/>
    <w:rsid w:val="001D11C3"/>
    <w:rsid w:val="001D3756"/>
    <w:rsid w:val="001E7BD4"/>
    <w:rsid w:val="001E7C7A"/>
    <w:rsid w:val="001F14C3"/>
    <w:rsid w:val="001F3BF4"/>
    <w:rsid w:val="001F58E6"/>
    <w:rsid w:val="001F5FA8"/>
    <w:rsid w:val="001F7B58"/>
    <w:rsid w:val="001F7E4F"/>
    <w:rsid w:val="00200ABA"/>
    <w:rsid w:val="002054DA"/>
    <w:rsid w:val="00225134"/>
    <w:rsid w:val="00225CC5"/>
    <w:rsid w:val="00230810"/>
    <w:rsid w:val="00232AD0"/>
    <w:rsid w:val="0023675B"/>
    <w:rsid w:val="0023781E"/>
    <w:rsid w:val="00244630"/>
    <w:rsid w:val="0024768C"/>
    <w:rsid w:val="0025419D"/>
    <w:rsid w:val="00254A2D"/>
    <w:rsid w:val="00254A3B"/>
    <w:rsid w:val="00263A86"/>
    <w:rsid w:val="002730A1"/>
    <w:rsid w:val="00280B7E"/>
    <w:rsid w:val="0028157F"/>
    <w:rsid w:val="002A5720"/>
    <w:rsid w:val="002A5C1E"/>
    <w:rsid w:val="002A5EFA"/>
    <w:rsid w:val="002B3114"/>
    <w:rsid w:val="002B4137"/>
    <w:rsid w:val="002B5A4B"/>
    <w:rsid w:val="002B648B"/>
    <w:rsid w:val="002C1C7D"/>
    <w:rsid w:val="002C718C"/>
    <w:rsid w:val="002D3C1F"/>
    <w:rsid w:val="002D6DA5"/>
    <w:rsid w:val="002E2ADE"/>
    <w:rsid w:val="002E65B4"/>
    <w:rsid w:val="002E6C65"/>
    <w:rsid w:val="002F117C"/>
    <w:rsid w:val="002F1FCA"/>
    <w:rsid w:val="002F2091"/>
    <w:rsid w:val="002F2792"/>
    <w:rsid w:val="002F3581"/>
    <w:rsid w:val="00301BBC"/>
    <w:rsid w:val="00301C93"/>
    <w:rsid w:val="00301EBC"/>
    <w:rsid w:val="00302E4F"/>
    <w:rsid w:val="00303B9D"/>
    <w:rsid w:val="003110FA"/>
    <w:rsid w:val="0031149B"/>
    <w:rsid w:val="003143B3"/>
    <w:rsid w:val="00317DB4"/>
    <w:rsid w:val="00323AF2"/>
    <w:rsid w:val="00332B30"/>
    <w:rsid w:val="00333A9F"/>
    <w:rsid w:val="00334B42"/>
    <w:rsid w:val="00340404"/>
    <w:rsid w:val="0034210C"/>
    <w:rsid w:val="00345661"/>
    <w:rsid w:val="00350138"/>
    <w:rsid w:val="00350291"/>
    <w:rsid w:val="00351005"/>
    <w:rsid w:val="00353E57"/>
    <w:rsid w:val="00363198"/>
    <w:rsid w:val="0036457F"/>
    <w:rsid w:val="00366E04"/>
    <w:rsid w:val="00370062"/>
    <w:rsid w:val="00370077"/>
    <w:rsid w:val="00372745"/>
    <w:rsid w:val="00381A35"/>
    <w:rsid w:val="00382006"/>
    <w:rsid w:val="00383300"/>
    <w:rsid w:val="00391AA6"/>
    <w:rsid w:val="003936D6"/>
    <w:rsid w:val="003A6E68"/>
    <w:rsid w:val="003B1061"/>
    <w:rsid w:val="003C6677"/>
    <w:rsid w:val="003C7D09"/>
    <w:rsid w:val="003D0164"/>
    <w:rsid w:val="003D292C"/>
    <w:rsid w:val="003D7ABD"/>
    <w:rsid w:val="003E027E"/>
    <w:rsid w:val="003E39C5"/>
    <w:rsid w:val="003E4393"/>
    <w:rsid w:val="003E5DB6"/>
    <w:rsid w:val="003E77EA"/>
    <w:rsid w:val="003F48AC"/>
    <w:rsid w:val="00402567"/>
    <w:rsid w:val="004047AC"/>
    <w:rsid w:val="00410ABF"/>
    <w:rsid w:val="00415A15"/>
    <w:rsid w:val="0042070C"/>
    <w:rsid w:val="0042528E"/>
    <w:rsid w:val="00426DCB"/>
    <w:rsid w:val="00434427"/>
    <w:rsid w:val="00443274"/>
    <w:rsid w:val="00444927"/>
    <w:rsid w:val="0044692D"/>
    <w:rsid w:val="004571C5"/>
    <w:rsid w:val="004609A3"/>
    <w:rsid w:val="00460A8C"/>
    <w:rsid w:val="00461442"/>
    <w:rsid w:val="0046330B"/>
    <w:rsid w:val="004637DF"/>
    <w:rsid w:val="00466CDC"/>
    <w:rsid w:val="00470C8C"/>
    <w:rsid w:val="004714EA"/>
    <w:rsid w:val="00474464"/>
    <w:rsid w:val="00475D8A"/>
    <w:rsid w:val="00475E90"/>
    <w:rsid w:val="004807B1"/>
    <w:rsid w:val="00481244"/>
    <w:rsid w:val="00485629"/>
    <w:rsid w:val="00486D31"/>
    <w:rsid w:val="00496F0D"/>
    <w:rsid w:val="004A0031"/>
    <w:rsid w:val="004A34A1"/>
    <w:rsid w:val="004A39E6"/>
    <w:rsid w:val="004A3FC5"/>
    <w:rsid w:val="004A47F1"/>
    <w:rsid w:val="004A5491"/>
    <w:rsid w:val="004B339C"/>
    <w:rsid w:val="004C2617"/>
    <w:rsid w:val="004C603B"/>
    <w:rsid w:val="004C78F3"/>
    <w:rsid w:val="004D20A5"/>
    <w:rsid w:val="004D5FD1"/>
    <w:rsid w:val="004E168D"/>
    <w:rsid w:val="004E29BD"/>
    <w:rsid w:val="004E56F8"/>
    <w:rsid w:val="004E5EF5"/>
    <w:rsid w:val="004F0C02"/>
    <w:rsid w:val="004F52A8"/>
    <w:rsid w:val="00501E73"/>
    <w:rsid w:val="00520E64"/>
    <w:rsid w:val="005213A5"/>
    <w:rsid w:val="005218A2"/>
    <w:rsid w:val="00526DAA"/>
    <w:rsid w:val="005300C7"/>
    <w:rsid w:val="0053195C"/>
    <w:rsid w:val="00532661"/>
    <w:rsid w:val="0053698C"/>
    <w:rsid w:val="00541698"/>
    <w:rsid w:val="005477DC"/>
    <w:rsid w:val="005478D6"/>
    <w:rsid w:val="00550BDB"/>
    <w:rsid w:val="00554A89"/>
    <w:rsid w:val="005567C1"/>
    <w:rsid w:val="005611A6"/>
    <w:rsid w:val="00571D83"/>
    <w:rsid w:val="0057333C"/>
    <w:rsid w:val="0058106F"/>
    <w:rsid w:val="00582009"/>
    <w:rsid w:val="0058552D"/>
    <w:rsid w:val="00585735"/>
    <w:rsid w:val="00586A28"/>
    <w:rsid w:val="005940C5"/>
    <w:rsid w:val="005A027D"/>
    <w:rsid w:val="005A1FDC"/>
    <w:rsid w:val="005A7166"/>
    <w:rsid w:val="005D05ED"/>
    <w:rsid w:val="005D2386"/>
    <w:rsid w:val="005D5A76"/>
    <w:rsid w:val="005E0BBF"/>
    <w:rsid w:val="005E1A21"/>
    <w:rsid w:val="005E48EF"/>
    <w:rsid w:val="006024F2"/>
    <w:rsid w:val="00602F3D"/>
    <w:rsid w:val="006052AE"/>
    <w:rsid w:val="00606BC0"/>
    <w:rsid w:val="00612717"/>
    <w:rsid w:val="00615DB5"/>
    <w:rsid w:val="0062215B"/>
    <w:rsid w:val="00627B7E"/>
    <w:rsid w:val="00627D75"/>
    <w:rsid w:val="00631239"/>
    <w:rsid w:val="00637175"/>
    <w:rsid w:val="00640928"/>
    <w:rsid w:val="00641F45"/>
    <w:rsid w:val="0064370F"/>
    <w:rsid w:val="00652750"/>
    <w:rsid w:val="00652FBF"/>
    <w:rsid w:val="00654CED"/>
    <w:rsid w:val="006550AA"/>
    <w:rsid w:val="006609FC"/>
    <w:rsid w:val="00666AE6"/>
    <w:rsid w:val="0067128A"/>
    <w:rsid w:val="0068368F"/>
    <w:rsid w:val="00683841"/>
    <w:rsid w:val="0068475B"/>
    <w:rsid w:val="00695F26"/>
    <w:rsid w:val="006A4742"/>
    <w:rsid w:val="006A70D6"/>
    <w:rsid w:val="006A7273"/>
    <w:rsid w:val="006B28F0"/>
    <w:rsid w:val="006B3438"/>
    <w:rsid w:val="006B7460"/>
    <w:rsid w:val="006C0973"/>
    <w:rsid w:val="006D062D"/>
    <w:rsid w:val="006D2D86"/>
    <w:rsid w:val="006E189B"/>
    <w:rsid w:val="00701CF1"/>
    <w:rsid w:val="00702AAB"/>
    <w:rsid w:val="007036E8"/>
    <w:rsid w:val="007047F6"/>
    <w:rsid w:val="007116F9"/>
    <w:rsid w:val="00717A72"/>
    <w:rsid w:val="0072295C"/>
    <w:rsid w:val="0072608A"/>
    <w:rsid w:val="00731772"/>
    <w:rsid w:val="00734780"/>
    <w:rsid w:val="00734D49"/>
    <w:rsid w:val="007427F6"/>
    <w:rsid w:val="00751A31"/>
    <w:rsid w:val="00752FF6"/>
    <w:rsid w:val="00756919"/>
    <w:rsid w:val="007572D8"/>
    <w:rsid w:val="007612BA"/>
    <w:rsid w:val="00763C43"/>
    <w:rsid w:val="00764DF2"/>
    <w:rsid w:val="0076518B"/>
    <w:rsid w:val="00766A23"/>
    <w:rsid w:val="00767920"/>
    <w:rsid w:val="007718D7"/>
    <w:rsid w:val="0077777F"/>
    <w:rsid w:val="00777DEE"/>
    <w:rsid w:val="00790587"/>
    <w:rsid w:val="00791C46"/>
    <w:rsid w:val="007A2DF8"/>
    <w:rsid w:val="007A4FC8"/>
    <w:rsid w:val="007A6F2C"/>
    <w:rsid w:val="007A71F9"/>
    <w:rsid w:val="007B57F6"/>
    <w:rsid w:val="007B6AE6"/>
    <w:rsid w:val="007B7976"/>
    <w:rsid w:val="007B7A8B"/>
    <w:rsid w:val="007C15D0"/>
    <w:rsid w:val="007C2016"/>
    <w:rsid w:val="007C36FB"/>
    <w:rsid w:val="007C5600"/>
    <w:rsid w:val="007C7A17"/>
    <w:rsid w:val="007D00BF"/>
    <w:rsid w:val="007D2763"/>
    <w:rsid w:val="007E17E7"/>
    <w:rsid w:val="007E5BAE"/>
    <w:rsid w:val="007E6EC8"/>
    <w:rsid w:val="007F0ADF"/>
    <w:rsid w:val="007F0B77"/>
    <w:rsid w:val="007F6FBD"/>
    <w:rsid w:val="007F7AFB"/>
    <w:rsid w:val="00800120"/>
    <w:rsid w:val="00801505"/>
    <w:rsid w:val="00803D23"/>
    <w:rsid w:val="0081030B"/>
    <w:rsid w:val="008127C8"/>
    <w:rsid w:val="00813A8C"/>
    <w:rsid w:val="00815083"/>
    <w:rsid w:val="00824FDA"/>
    <w:rsid w:val="00834BE2"/>
    <w:rsid w:val="008373DC"/>
    <w:rsid w:val="008418B2"/>
    <w:rsid w:val="008432E2"/>
    <w:rsid w:val="00844BF8"/>
    <w:rsid w:val="00847C2C"/>
    <w:rsid w:val="00853083"/>
    <w:rsid w:val="00853151"/>
    <w:rsid w:val="00854710"/>
    <w:rsid w:val="008561F0"/>
    <w:rsid w:val="008637D7"/>
    <w:rsid w:val="00863ABC"/>
    <w:rsid w:val="00875960"/>
    <w:rsid w:val="00875AC6"/>
    <w:rsid w:val="00875DAF"/>
    <w:rsid w:val="00881546"/>
    <w:rsid w:val="0088446F"/>
    <w:rsid w:val="00885B8A"/>
    <w:rsid w:val="00887C55"/>
    <w:rsid w:val="008909E3"/>
    <w:rsid w:val="008A6644"/>
    <w:rsid w:val="008B06BC"/>
    <w:rsid w:val="008B6B36"/>
    <w:rsid w:val="008C02CD"/>
    <w:rsid w:val="008C2A7F"/>
    <w:rsid w:val="008C37B1"/>
    <w:rsid w:val="008C499F"/>
    <w:rsid w:val="008D26B1"/>
    <w:rsid w:val="008D61FD"/>
    <w:rsid w:val="008E4099"/>
    <w:rsid w:val="008E40D3"/>
    <w:rsid w:val="008E4F50"/>
    <w:rsid w:val="008E767D"/>
    <w:rsid w:val="009028A8"/>
    <w:rsid w:val="009041E9"/>
    <w:rsid w:val="00911319"/>
    <w:rsid w:val="009122D6"/>
    <w:rsid w:val="0091488F"/>
    <w:rsid w:val="00914C1F"/>
    <w:rsid w:val="00920015"/>
    <w:rsid w:val="00920317"/>
    <w:rsid w:val="0094175A"/>
    <w:rsid w:val="00953DBD"/>
    <w:rsid w:val="009567E7"/>
    <w:rsid w:val="0096484E"/>
    <w:rsid w:val="00964B8B"/>
    <w:rsid w:val="009717A7"/>
    <w:rsid w:val="0097197E"/>
    <w:rsid w:val="0098203F"/>
    <w:rsid w:val="00985EF7"/>
    <w:rsid w:val="00992545"/>
    <w:rsid w:val="00995ABD"/>
    <w:rsid w:val="009A498E"/>
    <w:rsid w:val="009A57B3"/>
    <w:rsid w:val="009A6E41"/>
    <w:rsid w:val="009A758B"/>
    <w:rsid w:val="009B505B"/>
    <w:rsid w:val="009B6418"/>
    <w:rsid w:val="009C2FD6"/>
    <w:rsid w:val="009C3AEE"/>
    <w:rsid w:val="009D0B30"/>
    <w:rsid w:val="009D433C"/>
    <w:rsid w:val="009D7018"/>
    <w:rsid w:val="009E0CDB"/>
    <w:rsid w:val="009E1A18"/>
    <w:rsid w:val="009E7C3C"/>
    <w:rsid w:val="009F14FE"/>
    <w:rsid w:val="009F1991"/>
    <w:rsid w:val="009F218B"/>
    <w:rsid w:val="009F289F"/>
    <w:rsid w:val="009F29A7"/>
    <w:rsid w:val="009F3148"/>
    <w:rsid w:val="009F5CF9"/>
    <w:rsid w:val="009F5FE1"/>
    <w:rsid w:val="00A0070F"/>
    <w:rsid w:val="00A00B9C"/>
    <w:rsid w:val="00A03C45"/>
    <w:rsid w:val="00A069C5"/>
    <w:rsid w:val="00A1157D"/>
    <w:rsid w:val="00A11F73"/>
    <w:rsid w:val="00A14BFF"/>
    <w:rsid w:val="00A16346"/>
    <w:rsid w:val="00A24C6D"/>
    <w:rsid w:val="00A26093"/>
    <w:rsid w:val="00A30B3C"/>
    <w:rsid w:val="00A44BA1"/>
    <w:rsid w:val="00A5190C"/>
    <w:rsid w:val="00A6190D"/>
    <w:rsid w:val="00A7035B"/>
    <w:rsid w:val="00A80C5E"/>
    <w:rsid w:val="00A8213D"/>
    <w:rsid w:val="00A82456"/>
    <w:rsid w:val="00A83186"/>
    <w:rsid w:val="00A9236B"/>
    <w:rsid w:val="00AA1D75"/>
    <w:rsid w:val="00AA5B15"/>
    <w:rsid w:val="00AB095A"/>
    <w:rsid w:val="00AB16FB"/>
    <w:rsid w:val="00AB7A11"/>
    <w:rsid w:val="00AC105F"/>
    <w:rsid w:val="00AC564E"/>
    <w:rsid w:val="00AC717C"/>
    <w:rsid w:val="00AE0232"/>
    <w:rsid w:val="00AF3C24"/>
    <w:rsid w:val="00B05E7C"/>
    <w:rsid w:val="00B06D6F"/>
    <w:rsid w:val="00B07856"/>
    <w:rsid w:val="00B12986"/>
    <w:rsid w:val="00B14037"/>
    <w:rsid w:val="00B32285"/>
    <w:rsid w:val="00B331B0"/>
    <w:rsid w:val="00B34DB4"/>
    <w:rsid w:val="00B37B80"/>
    <w:rsid w:val="00B37CFF"/>
    <w:rsid w:val="00B4193B"/>
    <w:rsid w:val="00B46F91"/>
    <w:rsid w:val="00B51819"/>
    <w:rsid w:val="00B51E40"/>
    <w:rsid w:val="00B5336A"/>
    <w:rsid w:val="00B55A6B"/>
    <w:rsid w:val="00B624CC"/>
    <w:rsid w:val="00B6398E"/>
    <w:rsid w:val="00B653DF"/>
    <w:rsid w:val="00B65F8A"/>
    <w:rsid w:val="00B6652F"/>
    <w:rsid w:val="00B7041F"/>
    <w:rsid w:val="00B75C0D"/>
    <w:rsid w:val="00B800F1"/>
    <w:rsid w:val="00B8625D"/>
    <w:rsid w:val="00B9118C"/>
    <w:rsid w:val="00B95850"/>
    <w:rsid w:val="00BA41BB"/>
    <w:rsid w:val="00BA7300"/>
    <w:rsid w:val="00BA7553"/>
    <w:rsid w:val="00BC6EAE"/>
    <w:rsid w:val="00BC7A08"/>
    <w:rsid w:val="00BD20EB"/>
    <w:rsid w:val="00BD2DD5"/>
    <w:rsid w:val="00BD3071"/>
    <w:rsid w:val="00BD3F96"/>
    <w:rsid w:val="00BE1607"/>
    <w:rsid w:val="00BE2BA5"/>
    <w:rsid w:val="00BF06A1"/>
    <w:rsid w:val="00BF0D91"/>
    <w:rsid w:val="00BF19E4"/>
    <w:rsid w:val="00BF2141"/>
    <w:rsid w:val="00C06EB3"/>
    <w:rsid w:val="00C106E5"/>
    <w:rsid w:val="00C16FC8"/>
    <w:rsid w:val="00C17F4D"/>
    <w:rsid w:val="00C22C6E"/>
    <w:rsid w:val="00C34A90"/>
    <w:rsid w:val="00C34F77"/>
    <w:rsid w:val="00C36B8C"/>
    <w:rsid w:val="00C42E46"/>
    <w:rsid w:val="00C611F0"/>
    <w:rsid w:val="00C641B5"/>
    <w:rsid w:val="00C64764"/>
    <w:rsid w:val="00C7554C"/>
    <w:rsid w:val="00C82F03"/>
    <w:rsid w:val="00C84ED8"/>
    <w:rsid w:val="00C91AEB"/>
    <w:rsid w:val="00CA0227"/>
    <w:rsid w:val="00CA1896"/>
    <w:rsid w:val="00CA237D"/>
    <w:rsid w:val="00CA7D74"/>
    <w:rsid w:val="00CB250B"/>
    <w:rsid w:val="00CB4D97"/>
    <w:rsid w:val="00CB5920"/>
    <w:rsid w:val="00CC4AE1"/>
    <w:rsid w:val="00CC5C3F"/>
    <w:rsid w:val="00CC62CC"/>
    <w:rsid w:val="00CC7946"/>
    <w:rsid w:val="00CD2CAC"/>
    <w:rsid w:val="00CD3457"/>
    <w:rsid w:val="00CE04E2"/>
    <w:rsid w:val="00CE0D66"/>
    <w:rsid w:val="00CE2C70"/>
    <w:rsid w:val="00CE3A76"/>
    <w:rsid w:val="00CE46D6"/>
    <w:rsid w:val="00CE4C2F"/>
    <w:rsid w:val="00CE6972"/>
    <w:rsid w:val="00CF00E1"/>
    <w:rsid w:val="00CF049E"/>
    <w:rsid w:val="00CF161B"/>
    <w:rsid w:val="00CF2034"/>
    <w:rsid w:val="00CF322C"/>
    <w:rsid w:val="00CF7458"/>
    <w:rsid w:val="00D00972"/>
    <w:rsid w:val="00D012A1"/>
    <w:rsid w:val="00D03F7A"/>
    <w:rsid w:val="00D06869"/>
    <w:rsid w:val="00D10992"/>
    <w:rsid w:val="00D11D0C"/>
    <w:rsid w:val="00D17AAB"/>
    <w:rsid w:val="00D300FD"/>
    <w:rsid w:val="00D303D5"/>
    <w:rsid w:val="00D30C9B"/>
    <w:rsid w:val="00D3721A"/>
    <w:rsid w:val="00D43708"/>
    <w:rsid w:val="00D51F0F"/>
    <w:rsid w:val="00D5387E"/>
    <w:rsid w:val="00D612E8"/>
    <w:rsid w:val="00D632B8"/>
    <w:rsid w:val="00D671A7"/>
    <w:rsid w:val="00D72015"/>
    <w:rsid w:val="00D74F81"/>
    <w:rsid w:val="00D76AA5"/>
    <w:rsid w:val="00D87894"/>
    <w:rsid w:val="00D93C1F"/>
    <w:rsid w:val="00D9673E"/>
    <w:rsid w:val="00DA26DA"/>
    <w:rsid w:val="00DA6483"/>
    <w:rsid w:val="00DA785B"/>
    <w:rsid w:val="00DB3712"/>
    <w:rsid w:val="00DC0582"/>
    <w:rsid w:val="00DC33FD"/>
    <w:rsid w:val="00DC5E2E"/>
    <w:rsid w:val="00DD0700"/>
    <w:rsid w:val="00DD09CA"/>
    <w:rsid w:val="00DE505D"/>
    <w:rsid w:val="00DE75F6"/>
    <w:rsid w:val="00E01E40"/>
    <w:rsid w:val="00E0245C"/>
    <w:rsid w:val="00E05012"/>
    <w:rsid w:val="00E13282"/>
    <w:rsid w:val="00E15BEA"/>
    <w:rsid w:val="00E20EBF"/>
    <w:rsid w:val="00E302FF"/>
    <w:rsid w:val="00E30585"/>
    <w:rsid w:val="00E305D5"/>
    <w:rsid w:val="00E32DF4"/>
    <w:rsid w:val="00E361C5"/>
    <w:rsid w:val="00E44A56"/>
    <w:rsid w:val="00E51478"/>
    <w:rsid w:val="00E51DA0"/>
    <w:rsid w:val="00E55838"/>
    <w:rsid w:val="00E62B9B"/>
    <w:rsid w:val="00E748EB"/>
    <w:rsid w:val="00E75890"/>
    <w:rsid w:val="00E7658F"/>
    <w:rsid w:val="00E82C23"/>
    <w:rsid w:val="00E87541"/>
    <w:rsid w:val="00E914F2"/>
    <w:rsid w:val="00E91AE9"/>
    <w:rsid w:val="00E96055"/>
    <w:rsid w:val="00EA030D"/>
    <w:rsid w:val="00EA0A6E"/>
    <w:rsid w:val="00EA4218"/>
    <w:rsid w:val="00EB1AF4"/>
    <w:rsid w:val="00EB3623"/>
    <w:rsid w:val="00EC0DA4"/>
    <w:rsid w:val="00EC2847"/>
    <w:rsid w:val="00EC2AE1"/>
    <w:rsid w:val="00ED651D"/>
    <w:rsid w:val="00EE17D8"/>
    <w:rsid w:val="00EF0797"/>
    <w:rsid w:val="00F0094C"/>
    <w:rsid w:val="00F01658"/>
    <w:rsid w:val="00F01EED"/>
    <w:rsid w:val="00F06B5A"/>
    <w:rsid w:val="00F12714"/>
    <w:rsid w:val="00F17BB9"/>
    <w:rsid w:val="00F27827"/>
    <w:rsid w:val="00F27D63"/>
    <w:rsid w:val="00F32E65"/>
    <w:rsid w:val="00F36C93"/>
    <w:rsid w:val="00F44138"/>
    <w:rsid w:val="00F470E4"/>
    <w:rsid w:val="00F705BB"/>
    <w:rsid w:val="00F77D8A"/>
    <w:rsid w:val="00F86D32"/>
    <w:rsid w:val="00F91931"/>
    <w:rsid w:val="00F95F01"/>
    <w:rsid w:val="00FA022D"/>
    <w:rsid w:val="00FA1675"/>
    <w:rsid w:val="00FA54EA"/>
    <w:rsid w:val="00FB0115"/>
    <w:rsid w:val="00FC2B07"/>
    <w:rsid w:val="00FC5683"/>
    <w:rsid w:val="00FC79F6"/>
    <w:rsid w:val="00FD1FFC"/>
    <w:rsid w:val="00FD4CD1"/>
    <w:rsid w:val="00FE4C8C"/>
    <w:rsid w:val="00FE61D0"/>
    <w:rsid w:val="00FE77E2"/>
    <w:rsid w:val="00FF091F"/>
    <w:rsid w:val="00FF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8848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291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350291"/>
    <w:pPr>
      <w:jc w:val="center"/>
    </w:pPr>
    <w:rPr>
      <w:b/>
      <w:sz w:val="28"/>
      <w:szCs w:val="20"/>
      <w:lang w:val="es-MX"/>
    </w:rPr>
  </w:style>
  <w:style w:type="paragraph" w:styleId="Textodeglobo">
    <w:name w:val="Balloon Text"/>
    <w:basedOn w:val="Normal"/>
    <w:link w:val="TextodegloboCar"/>
    <w:rsid w:val="00A03C4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A03C4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1564D7"/>
  </w:style>
  <w:style w:type="paragraph" w:styleId="Prrafodelista">
    <w:name w:val="List Paragraph"/>
    <w:basedOn w:val="Normal"/>
    <w:uiPriority w:val="34"/>
    <w:qFormat/>
    <w:rsid w:val="0098203F"/>
    <w:pPr>
      <w:ind w:left="720"/>
      <w:contextualSpacing/>
    </w:pPr>
  </w:style>
  <w:style w:type="character" w:customStyle="1" w:styleId="TtuloCar">
    <w:name w:val="Título Car"/>
    <w:link w:val="Ttulo"/>
    <w:rsid w:val="00AB16FB"/>
    <w:rPr>
      <w:b/>
      <w:sz w:val="28"/>
      <w:lang w:val="es-MX" w:eastAsia="es-ES"/>
    </w:rPr>
  </w:style>
  <w:style w:type="character" w:styleId="Hipervnculo">
    <w:name w:val="Hyperlink"/>
    <w:rsid w:val="008373DC"/>
    <w:rPr>
      <w:color w:val="0000FF"/>
      <w:u w:val="single"/>
    </w:rPr>
  </w:style>
  <w:style w:type="paragraph" w:customStyle="1" w:styleId="estilo31">
    <w:name w:val="estilo31"/>
    <w:basedOn w:val="Normal"/>
    <w:rsid w:val="00230810"/>
    <w:pPr>
      <w:spacing w:before="100" w:beforeAutospacing="1" w:after="100" w:afterAutospacing="1"/>
    </w:pPr>
  </w:style>
  <w:style w:type="table" w:styleId="Tablaconcuadrcula">
    <w:name w:val="Table Grid"/>
    <w:basedOn w:val="Tablanormal"/>
    <w:rsid w:val="003B10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35013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0138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35013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013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291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350291"/>
    <w:pPr>
      <w:jc w:val="center"/>
    </w:pPr>
    <w:rPr>
      <w:b/>
      <w:sz w:val="28"/>
      <w:szCs w:val="20"/>
      <w:lang w:val="es-MX"/>
    </w:rPr>
  </w:style>
  <w:style w:type="paragraph" w:styleId="Textodeglobo">
    <w:name w:val="Balloon Text"/>
    <w:basedOn w:val="Normal"/>
    <w:link w:val="TextodegloboCar"/>
    <w:rsid w:val="00A03C4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A03C4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1564D7"/>
  </w:style>
  <w:style w:type="paragraph" w:styleId="Prrafodelista">
    <w:name w:val="List Paragraph"/>
    <w:basedOn w:val="Normal"/>
    <w:uiPriority w:val="34"/>
    <w:qFormat/>
    <w:rsid w:val="0098203F"/>
    <w:pPr>
      <w:ind w:left="720"/>
      <w:contextualSpacing/>
    </w:pPr>
  </w:style>
  <w:style w:type="character" w:customStyle="1" w:styleId="TtuloCar">
    <w:name w:val="Título Car"/>
    <w:link w:val="Ttulo"/>
    <w:rsid w:val="00AB16FB"/>
    <w:rPr>
      <w:b/>
      <w:sz w:val="28"/>
      <w:lang w:val="es-MX" w:eastAsia="es-ES"/>
    </w:rPr>
  </w:style>
  <w:style w:type="character" w:styleId="Hipervnculo">
    <w:name w:val="Hyperlink"/>
    <w:rsid w:val="008373DC"/>
    <w:rPr>
      <w:color w:val="0000FF"/>
      <w:u w:val="single"/>
    </w:rPr>
  </w:style>
  <w:style w:type="paragraph" w:customStyle="1" w:styleId="estilo31">
    <w:name w:val="estilo31"/>
    <w:basedOn w:val="Normal"/>
    <w:rsid w:val="00230810"/>
    <w:pPr>
      <w:spacing w:before="100" w:beforeAutospacing="1" w:after="100" w:afterAutospacing="1"/>
    </w:pPr>
  </w:style>
  <w:style w:type="table" w:styleId="Tablaconcuadrcula">
    <w:name w:val="Table Grid"/>
    <w:basedOn w:val="Tablanormal"/>
    <w:rsid w:val="003B10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35013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0138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35013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013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94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7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73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20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2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60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007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0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8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5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53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29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008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2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76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06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77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3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57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8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2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13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13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58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012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34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1693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03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8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2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52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1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bacn.gov.py/leyes-paraguayas/4401/ley-n-4995-de-educacion-superio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acn.gov.py/leyes-paraguayas/3013/libre-acceso-ciudadano-a-la-informacion-publica-y-transparencia-gubernamenta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bacn.gov.py/leyes-paraguayas/761/ley-n-1099-establece-la-obligatoriedad-del-deposito-de-los-documentos-oficiales-en-el-archivo-general-de-la-nacion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bacn.gov.py/leyes-paraguayas/1711/de-la-funcion-publica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6B696-C69D-4F9F-9A2C-7010B18C3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249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NACIONAL DEL  ESTE</vt:lpstr>
    </vt:vector>
  </TitlesOfParts>
  <Company>Rectorado</Company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NACIONAL DEL  ESTE</dc:title>
  <dc:creator>Universidad Nacional del Este</dc:creator>
  <cp:lastModifiedBy>RRHH</cp:lastModifiedBy>
  <cp:revision>15</cp:revision>
  <cp:lastPrinted>2023-06-29T13:48:00Z</cp:lastPrinted>
  <dcterms:created xsi:type="dcterms:W3CDTF">2023-06-09T14:49:00Z</dcterms:created>
  <dcterms:modified xsi:type="dcterms:W3CDTF">2023-10-13T11:26:00Z</dcterms:modified>
</cp:coreProperties>
</file>